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C2902" w14:textId="2B956A38" w:rsidR="00764C40" w:rsidRPr="008C245A" w:rsidRDefault="008C245A" w:rsidP="008C245A">
      <w:pPr>
        <w:pBdr>
          <w:top w:val="none" w:sz="0" w:space="0" w:color="auto"/>
          <w:left w:val="none" w:sz="0" w:space="0" w:color="auto"/>
          <w:bottom w:val="single" w:sz="4" w:space="1" w:color="000000" w:themeColor="text1"/>
          <w:right w:val="none" w:sz="0" w:space="0" w:color="auto"/>
        </w:pBdr>
        <w:spacing w:before="120" w:line="240" w:lineRule="auto"/>
        <w:jc w:val="left"/>
        <w:rPr>
          <w:rFonts w:ascii="Titillium" w:hAnsi="Titillium" w:cs="Times New Roman"/>
          <w:b/>
          <w:bCs/>
          <w:sz w:val="36"/>
          <w:szCs w:val="36"/>
        </w:rPr>
      </w:pPr>
      <w:bookmarkStart w:id="0" w:name="_GoBack"/>
      <w:bookmarkEnd w:id="0"/>
      <w:r w:rsidRPr="008C245A">
        <w:rPr>
          <w:rFonts w:ascii="Titillium" w:hAnsi="Titillium" w:cs="Times New Roman"/>
          <w:b/>
          <w:bCs/>
          <w:sz w:val="36"/>
          <w:szCs w:val="36"/>
        </w:rPr>
        <w:t xml:space="preserve">Comune di </w:t>
      </w:r>
      <w:r w:rsidR="00435018">
        <w:rPr>
          <w:rFonts w:ascii="Titillium" w:hAnsi="Titillium" w:cs="Times New Roman"/>
          <w:b/>
          <w:bCs/>
          <w:sz w:val="36"/>
          <w:szCs w:val="36"/>
        </w:rPr>
        <w:t>Tresignana</w:t>
      </w:r>
    </w:p>
    <w:p w14:paraId="6C4DF77C" w14:textId="77777777" w:rsidR="008C245A" w:rsidRPr="008C245A" w:rsidRDefault="008C245A" w:rsidP="00AB4DC0">
      <w:pPr>
        <w:pBdr>
          <w:bottom w:val="none" w:sz="0" w:space="0" w:color="auto"/>
        </w:pBdr>
        <w:spacing w:before="120" w:line="240" w:lineRule="auto"/>
        <w:jc w:val="left"/>
        <w:rPr>
          <w:rFonts w:ascii="Titillium" w:hAnsi="Titillium" w:cs="Times New Roman"/>
          <w:b/>
          <w:bCs/>
          <w:i/>
          <w:sz w:val="20"/>
          <w:szCs w:val="20"/>
        </w:rPr>
      </w:pPr>
      <w:r w:rsidRPr="008C245A">
        <w:rPr>
          <w:rFonts w:ascii="Titillium" w:hAnsi="Titillium" w:cs="Times New Roman"/>
          <w:b/>
          <w:bCs/>
          <w:i/>
          <w:sz w:val="20"/>
          <w:szCs w:val="20"/>
        </w:rPr>
        <w:t>Organismo di valutazione</w:t>
      </w:r>
    </w:p>
    <w:p w14:paraId="061C2E03" w14:textId="77777777" w:rsidR="008C245A" w:rsidRDefault="008C245A" w:rsidP="00AB4DC0">
      <w:pPr>
        <w:pBdr>
          <w:bottom w:val="none" w:sz="0" w:space="0" w:color="auto"/>
        </w:pBd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021DD42D" w14:textId="77777777" w:rsidR="004E3FEA" w:rsidRDefault="00782E5B" w:rsidP="00AB4DC0">
      <w:pPr>
        <w:pBdr>
          <w:bottom w:val="none" w:sz="0" w:space="0" w:color="auto"/>
        </w:pBd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4D6186D5" w14:textId="77777777" w:rsidR="008C245A" w:rsidRPr="00C5488A" w:rsidRDefault="008C245A" w:rsidP="00AB4DC0">
      <w:pPr>
        <w:pBdr>
          <w:bottom w:val="none" w:sz="0" w:space="0" w:color="auto"/>
        </w:pBd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317E73F9" w14:textId="39C731BF" w:rsidR="00674A85" w:rsidRPr="008C245A" w:rsidRDefault="008C245A" w:rsidP="00AB4DC0">
      <w:pPr>
        <w:pBdr>
          <w:bottom w:val="none" w:sz="0" w:space="0" w:color="auto"/>
        </w:pBdr>
        <w:tabs>
          <w:tab w:val="left" w:pos="0"/>
        </w:tabs>
        <w:spacing w:before="120" w:after="0" w:line="276" w:lineRule="auto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 </w:t>
      </w:r>
      <w:r w:rsidR="001F4C4E" w:rsidRPr="008C245A">
        <w:rPr>
          <w:rFonts w:ascii="Titillium" w:hAnsi="Titillium" w:cs="Times New Roman"/>
          <w:sz w:val="20"/>
          <w:szCs w:val="20"/>
        </w:rPr>
        <w:t>Organismo</w:t>
      </w:r>
      <w:r w:rsidR="009517B8" w:rsidRPr="008C245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8C245A">
        <w:rPr>
          <w:rFonts w:ascii="Titillium" w:hAnsi="Titillium" w:cs="Times New Roman"/>
          <w:color w:val="000000" w:themeColor="text1"/>
          <w:sz w:val="20"/>
          <w:szCs w:val="20"/>
        </w:rPr>
        <w:t xml:space="preserve">di valutazione </w:t>
      </w:r>
      <w:r w:rsidR="001E538C" w:rsidRPr="008C245A">
        <w:rPr>
          <w:rFonts w:ascii="Titillium" w:hAnsi="Titillium" w:cs="Times New Roman"/>
          <w:sz w:val="20"/>
          <w:szCs w:val="20"/>
        </w:rPr>
        <w:t>presso</w:t>
      </w:r>
      <w:r>
        <w:rPr>
          <w:rFonts w:ascii="Titillium" w:hAnsi="Titillium" w:cs="Times New Roman"/>
          <w:sz w:val="20"/>
          <w:szCs w:val="20"/>
        </w:rPr>
        <w:t xml:space="preserve"> il Comune di </w:t>
      </w:r>
      <w:r w:rsidR="00435018">
        <w:rPr>
          <w:rFonts w:ascii="Titillium" w:hAnsi="Titillium" w:cs="Times New Roman"/>
          <w:sz w:val="20"/>
          <w:szCs w:val="20"/>
        </w:rPr>
        <w:t xml:space="preserve">Tresignana </w:t>
      </w:r>
      <w:r w:rsidR="007A272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8C245A">
        <w:rPr>
          <w:rFonts w:ascii="Titillium" w:hAnsi="Titillium" w:cs="Times New Roman"/>
          <w:sz w:val="20"/>
          <w:szCs w:val="20"/>
        </w:rPr>
        <w:t>ha effettuato</w:t>
      </w:r>
      <w:r w:rsidR="00DA74D8" w:rsidRPr="008C245A">
        <w:rPr>
          <w:rFonts w:ascii="Titillium" w:hAnsi="Titillium" w:cs="Times New Roman"/>
          <w:sz w:val="20"/>
          <w:szCs w:val="20"/>
        </w:rPr>
        <w:t>,</w:t>
      </w:r>
      <w:r w:rsidR="00782E5B" w:rsidRPr="008C245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8C245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8C245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8C245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8C245A">
        <w:rPr>
          <w:rFonts w:ascii="Titillium" w:hAnsi="Titillium" w:cs="Times New Roman"/>
          <w:b/>
          <w:sz w:val="20"/>
          <w:szCs w:val="20"/>
        </w:rPr>
        <w:t>294/</w:t>
      </w:r>
      <w:r w:rsidR="003526DB" w:rsidRPr="008C245A">
        <w:rPr>
          <w:rFonts w:ascii="Titillium" w:hAnsi="Titillium" w:cs="Times New Roman"/>
          <w:b/>
          <w:sz w:val="20"/>
          <w:szCs w:val="20"/>
        </w:rPr>
        <w:t>202</w:t>
      </w:r>
      <w:r w:rsidR="00A30748" w:rsidRPr="008C245A">
        <w:rPr>
          <w:rFonts w:ascii="Titillium" w:hAnsi="Titillium" w:cs="Times New Roman"/>
          <w:b/>
          <w:sz w:val="20"/>
          <w:szCs w:val="20"/>
        </w:rPr>
        <w:t>1</w:t>
      </w:r>
      <w:r w:rsidR="003526DB" w:rsidRPr="008C245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8C245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8C245A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8C245A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8C245A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8C245A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8C245A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8C245A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8C245A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8C245A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8C245A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8C245A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8C245A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8C245A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8C245A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8C245A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5B33D2B9" w14:textId="77777777" w:rsidR="00674A85" w:rsidRPr="00C5488A" w:rsidRDefault="00674A85" w:rsidP="00AB4DC0">
      <w:pPr>
        <w:pBdr>
          <w:bottom w:val="none" w:sz="0" w:space="0" w:color="auto"/>
        </w:pBd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6E27F70B" w14:textId="77777777" w:rsidR="004E3FEA" w:rsidRPr="00C5488A" w:rsidRDefault="00782E5B" w:rsidP="00AB4DC0">
      <w:pPr>
        <w:pBdr>
          <w:bottom w:val="none" w:sz="0" w:space="0" w:color="auto"/>
        </w:pBd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0E3D5A29" w14:textId="77777777" w:rsidR="000B7CB8" w:rsidRPr="008C245A" w:rsidRDefault="00A01D67" w:rsidP="00AB4DC0">
      <w:pPr>
        <w:widowControl/>
        <w:pBdr>
          <w:bottom w:val="none" w:sz="0" w:space="0" w:color="auto"/>
        </w:pBdr>
        <w:spacing w:before="120" w:after="0" w:line="276" w:lineRule="auto"/>
        <w:rPr>
          <w:rFonts w:ascii="Titillium" w:hAnsi="Titillium"/>
          <w:sz w:val="20"/>
          <w:szCs w:val="20"/>
        </w:rPr>
      </w:pPr>
      <w:r w:rsidRPr="008C245A">
        <w:rPr>
          <w:rFonts w:ascii="Titillium" w:hAnsi="Titillium"/>
          <w:caps/>
          <w:sz w:val="20"/>
          <w:szCs w:val="20"/>
        </w:rPr>
        <w:t>l’</w:t>
      </w:r>
      <w:r w:rsidR="000B7CB8" w:rsidRPr="008C245A">
        <w:rPr>
          <w:rFonts w:ascii="Titillium" w:hAnsi="Titillium"/>
          <w:sz w:val="20"/>
          <w:szCs w:val="20"/>
        </w:rPr>
        <w:t>amministrazione/ente</w:t>
      </w:r>
      <w:r w:rsidR="0027396B" w:rsidRPr="008C245A">
        <w:rPr>
          <w:rFonts w:ascii="Titillium" w:hAnsi="Titillium"/>
          <w:sz w:val="20"/>
          <w:szCs w:val="20"/>
        </w:rPr>
        <w:t xml:space="preserve"> ha</w:t>
      </w:r>
      <w:r w:rsidR="00851A73" w:rsidRPr="008C245A">
        <w:rPr>
          <w:rFonts w:ascii="Titillium" w:hAnsi="Titillium"/>
          <w:sz w:val="20"/>
          <w:szCs w:val="20"/>
        </w:rPr>
        <w:t xml:space="preserve"> individuato </w:t>
      </w:r>
      <w:r w:rsidRPr="008C245A">
        <w:rPr>
          <w:rFonts w:ascii="Titillium" w:hAnsi="Titillium"/>
          <w:sz w:val="20"/>
          <w:szCs w:val="20"/>
        </w:rPr>
        <w:t xml:space="preserve">misure organizzative </w:t>
      </w:r>
      <w:r w:rsidR="0027396B" w:rsidRPr="008C245A">
        <w:rPr>
          <w:rFonts w:ascii="Titillium" w:hAnsi="Titillium"/>
          <w:sz w:val="20"/>
          <w:szCs w:val="20"/>
        </w:rPr>
        <w:t>che assicurano</w:t>
      </w:r>
      <w:r w:rsidRPr="008C245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8C245A">
        <w:rPr>
          <w:rFonts w:ascii="Titillium" w:hAnsi="Titillium"/>
          <w:sz w:val="20"/>
          <w:szCs w:val="20"/>
        </w:rPr>
        <w:t>per la</w:t>
      </w:r>
      <w:r w:rsidRPr="008C245A">
        <w:rPr>
          <w:rFonts w:ascii="Titillium" w:hAnsi="Titillium"/>
          <w:sz w:val="20"/>
          <w:szCs w:val="20"/>
        </w:rPr>
        <w:t xml:space="preserve"> pubblicazione dei dati nella sezione “</w:t>
      </w:r>
      <w:r w:rsidRPr="008C245A">
        <w:rPr>
          <w:rFonts w:ascii="Titillium" w:hAnsi="Titillium"/>
          <w:i/>
          <w:sz w:val="20"/>
          <w:szCs w:val="20"/>
        </w:rPr>
        <w:t>Amministrazione trasparente</w:t>
      </w:r>
      <w:r w:rsidRPr="008C245A">
        <w:rPr>
          <w:rFonts w:ascii="Titillium" w:hAnsi="Titillium"/>
          <w:sz w:val="20"/>
          <w:szCs w:val="20"/>
        </w:rPr>
        <w:t>”</w:t>
      </w:r>
      <w:r w:rsidR="000B7CB8" w:rsidRPr="008C245A">
        <w:rPr>
          <w:rFonts w:ascii="Titillium" w:hAnsi="Titillium"/>
          <w:sz w:val="20"/>
          <w:szCs w:val="20"/>
        </w:rPr>
        <w:t>;</w:t>
      </w:r>
    </w:p>
    <w:p w14:paraId="62B87F6E" w14:textId="77777777" w:rsidR="005E04C0" w:rsidRPr="008C245A" w:rsidRDefault="000B7CB8" w:rsidP="00AB4DC0">
      <w:pPr>
        <w:widowControl/>
        <w:pBdr>
          <w:bottom w:val="none" w:sz="0" w:space="0" w:color="auto"/>
        </w:pBdr>
        <w:spacing w:before="120" w:after="0" w:line="276" w:lineRule="auto"/>
        <w:rPr>
          <w:rFonts w:ascii="Titillium" w:hAnsi="Titillium"/>
          <w:sz w:val="20"/>
          <w:szCs w:val="20"/>
        </w:rPr>
      </w:pPr>
      <w:r w:rsidRPr="008C245A">
        <w:rPr>
          <w:rFonts w:ascii="Titillium" w:hAnsi="Titillium"/>
          <w:caps/>
          <w:sz w:val="20"/>
          <w:szCs w:val="20"/>
        </w:rPr>
        <w:t>l’</w:t>
      </w:r>
      <w:r w:rsidRPr="008C245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8C245A">
        <w:rPr>
          <w:rFonts w:ascii="Titillium" w:hAnsi="Titillium"/>
          <w:sz w:val="20"/>
          <w:szCs w:val="20"/>
        </w:rPr>
        <w:t>nel</w:t>
      </w:r>
      <w:r w:rsidR="00BF1924" w:rsidRPr="008C245A">
        <w:rPr>
          <w:rFonts w:ascii="Titillium" w:hAnsi="Titillium"/>
          <w:sz w:val="20"/>
          <w:szCs w:val="20"/>
        </w:rPr>
        <w:t>la sezione Trasparenza del PTPC</w:t>
      </w:r>
      <w:r w:rsidR="00893412" w:rsidRPr="008C245A">
        <w:rPr>
          <w:rFonts w:ascii="Titillium" w:hAnsi="Titillium"/>
          <w:sz w:val="20"/>
          <w:szCs w:val="20"/>
        </w:rPr>
        <w:t>T</w:t>
      </w:r>
      <w:r w:rsidR="00F81E69" w:rsidRPr="008C245A">
        <w:rPr>
          <w:rFonts w:ascii="Titillium" w:hAnsi="Titillium"/>
          <w:sz w:val="20"/>
          <w:szCs w:val="20"/>
        </w:rPr>
        <w:t xml:space="preserve"> </w:t>
      </w:r>
      <w:r w:rsidR="007F0BC7" w:rsidRPr="008C245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5AFD8310" w14:textId="77777777" w:rsidR="004619A1" w:rsidRPr="008C245A" w:rsidRDefault="004619A1" w:rsidP="00AB4DC0">
      <w:pPr>
        <w:pBdr>
          <w:bottom w:val="none" w:sz="0" w:space="0" w:color="auto"/>
        </w:pBdr>
        <w:spacing w:before="120" w:after="0" w:line="276" w:lineRule="auto"/>
        <w:rPr>
          <w:rFonts w:ascii="Titillium" w:hAnsi="Titillium"/>
          <w:sz w:val="20"/>
          <w:szCs w:val="20"/>
        </w:rPr>
      </w:pPr>
      <w:r w:rsidRPr="008C245A">
        <w:rPr>
          <w:rFonts w:ascii="Titillium" w:hAnsi="Titillium"/>
          <w:caps/>
          <w:sz w:val="20"/>
          <w:szCs w:val="20"/>
        </w:rPr>
        <w:t>L’</w:t>
      </w:r>
      <w:r w:rsidR="00674A85" w:rsidRPr="008C245A">
        <w:rPr>
          <w:rFonts w:ascii="Titillium" w:hAnsi="Titillium"/>
          <w:sz w:val="20"/>
          <w:szCs w:val="20"/>
        </w:rPr>
        <w:t xml:space="preserve">amministrazione/ente NON </w:t>
      </w:r>
      <w:r w:rsidRPr="008C245A">
        <w:rPr>
          <w:rFonts w:ascii="Titillium" w:hAnsi="Titillium"/>
          <w:sz w:val="20"/>
          <w:szCs w:val="20"/>
        </w:rPr>
        <w:t>ha dispo</w:t>
      </w:r>
      <w:r w:rsidR="00FB22A4" w:rsidRPr="008C245A">
        <w:rPr>
          <w:rFonts w:ascii="Titillium" w:hAnsi="Titillium"/>
          <w:sz w:val="20"/>
          <w:szCs w:val="20"/>
        </w:rPr>
        <w:t xml:space="preserve">sto filtri </w:t>
      </w:r>
      <w:r w:rsidR="00FB22A4" w:rsidRPr="008C245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8C245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8C245A">
        <w:rPr>
          <w:rFonts w:ascii="Titillium" w:hAnsi="Titillium"/>
          <w:i/>
          <w:sz w:val="20"/>
          <w:szCs w:val="20"/>
        </w:rPr>
        <w:t>web</w:t>
      </w:r>
      <w:r w:rsidRPr="008C245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4A99F06D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0EA969DB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144EAB63" w14:textId="77777777" w:rsidR="004E3FEA" w:rsidRPr="008C245A" w:rsidRDefault="00782E5B" w:rsidP="008C245A">
      <w:pPr>
        <w:widowControl/>
        <w:spacing w:before="120" w:after="0" w:line="276" w:lineRule="auto"/>
        <w:rPr>
          <w:rFonts w:ascii="Titillium" w:hAnsi="Titillium"/>
          <w:sz w:val="20"/>
          <w:szCs w:val="20"/>
        </w:rPr>
      </w:pPr>
      <w:r w:rsidRPr="008C245A">
        <w:rPr>
          <w:rFonts w:ascii="Titillium" w:hAnsi="Titillium" w:cs="Times New Roman"/>
          <w:sz w:val="20"/>
          <w:szCs w:val="20"/>
        </w:rPr>
        <w:t>la veridicità</w:t>
      </w:r>
      <w:r w:rsidR="00066D41" w:rsidRPr="008C245A">
        <w:rPr>
          <w:rFonts w:ascii="Titillium" w:hAnsi="Titillium" w:cs="Times New Roman"/>
          <w:sz w:val="12"/>
          <w:szCs w:val="12"/>
        </w:rPr>
        <w:t xml:space="preserve"> </w:t>
      </w:r>
      <w:r w:rsidRPr="008C245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8C245A">
        <w:rPr>
          <w:rFonts w:ascii="Titillium" w:hAnsi="Titillium"/>
          <w:sz w:val="20"/>
          <w:szCs w:val="20"/>
        </w:rPr>
        <w:t>,</w:t>
      </w:r>
      <w:r w:rsidRPr="008C245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8C245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8C245A">
        <w:rPr>
          <w:rFonts w:ascii="Titillium" w:hAnsi="Titillium" w:cs="Times New Roman"/>
          <w:sz w:val="20"/>
          <w:szCs w:val="20"/>
        </w:rPr>
        <w:t>.1</w:t>
      </w:r>
      <w:r w:rsidR="00E70D36" w:rsidRPr="008C245A">
        <w:rPr>
          <w:rFonts w:ascii="Titillium" w:hAnsi="Titillium" w:cs="Times New Roman"/>
          <w:sz w:val="20"/>
          <w:szCs w:val="20"/>
        </w:rPr>
        <w:t>.</w:t>
      </w:r>
      <w:r w:rsidRPr="008C245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8C245A">
        <w:rPr>
          <w:rFonts w:ascii="Titillium" w:hAnsi="Titillium" w:cs="Times New Roman"/>
          <w:sz w:val="20"/>
          <w:szCs w:val="20"/>
        </w:rPr>
        <w:t>rispetto a quanto pubblicat</w:t>
      </w:r>
      <w:r w:rsidRPr="008C245A">
        <w:rPr>
          <w:rFonts w:ascii="Titillium" w:hAnsi="Titillium"/>
          <w:sz w:val="20"/>
          <w:szCs w:val="20"/>
        </w:rPr>
        <w:t>o sul si</w:t>
      </w:r>
      <w:r w:rsidR="000B7CB8" w:rsidRPr="008C245A">
        <w:rPr>
          <w:rFonts w:ascii="Titillium" w:hAnsi="Titillium"/>
          <w:sz w:val="20"/>
          <w:szCs w:val="20"/>
        </w:rPr>
        <w:t>to dell’amministrazione/</w:t>
      </w:r>
      <w:r w:rsidRPr="008C245A">
        <w:rPr>
          <w:rFonts w:ascii="Titillium" w:hAnsi="Titillium"/>
          <w:sz w:val="20"/>
          <w:szCs w:val="20"/>
        </w:rPr>
        <w:t>ente.</w:t>
      </w:r>
    </w:p>
    <w:p w14:paraId="2911AA9D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25CB24F9" w14:textId="6D2ACA41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r w:rsidR="007A272C">
        <w:rPr>
          <w:rFonts w:ascii="Titillium" w:hAnsi="Titillium" w:cs="Times New Roman"/>
          <w:sz w:val="20"/>
          <w:szCs w:val="20"/>
        </w:rPr>
        <w:t xml:space="preserve"> </w:t>
      </w:r>
      <w:r w:rsidR="00B872B5">
        <w:rPr>
          <w:rFonts w:ascii="Titillium" w:hAnsi="Titillium" w:cs="Times New Roman"/>
          <w:sz w:val="20"/>
          <w:szCs w:val="20"/>
        </w:rPr>
        <w:t>15</w:t>
      </w:r>
      <w:r w:rsidR="007A272C">
        <w:rPr>
          <w:rFonts w:ascii="Titillium" w:hAnsi="Titillium" w:cs="Times New Roman"/>
          <w:sz w:val="20"/>
          <w:szCs w:val="20"/>
        </w:rPr>
        <w:t xml:space="preserve"> Giugno 2021</w:t>
      </w:r>
    </w:p>
    <w:p w14:paraId="7D56396C" w14:textId="77777777" w:rsidR="005E04C0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6FE5E3AF" w14:textId="77777777" w:rsidR="00AB4DC0" w:rsidRPr="00AB4DC0" w:rsidRDefault="00AB4DC0" w:rsidP="00AB4DC0">
      <w:pPr>
        <w:spacing w:after="0" w:line="276" w:lineRule="auto"/>
        <w:ind w:left="7088"/>
        <w:jc w:val="center"/>
        <w:rPr>
          <w:rFonts w:ascii="Titillium" w:hAnsi="Titillium" w:cs="Times New Roman"/>
          <w:b/>
          <w:sz w:val="20"/>
          <w:szCs w:val="20"/>
        </w:rPr>
      </w:pPr>
      <w:r w:rsidRPr="00AB4DC0">
        <w:rPr>
          <w:rFonts w:ascii="Titillium" w:hAnsi="Titillium" w:cs="Times New Roman"/>
          <w:b/>
          <w:sz w:val="20"/>
          <w:szCs w:val="20"/>
        </w:rPr>
        <w:t>Il componente monocratico</w:t>
      </w:r>
    </w:p>
    <w:p w14:paraId="615CAFBA" w14:textId="77777777" w:rsidR="00AB4DC0" w:rsidRPr="00AB4DC0" w:rsidRDefault="00AB4DC0" w:rsidP="00AB4DC0">
      <w:pPr>
        <w:spacing w:after="0" w:line="276" w:lineRule="auto"/>
        <w:ind w:left="7088"/>
        <w:jc w:val="center"/>
        <w:rPr>
          <w:rFonts w:ascii="Titillium" w:hAnsi="Titillium" w:cs="Times New Roman"/>
          <w:b/>
          <w:sz w:val="20"/>
          <w:szCs w:val="20"/>
        </w:rPr>
      </w:pPr>
      <w:r w:rsidRPr="00AB4DC0">
        <w:rPr>
          <w:rFonts w:ascii="Titillium" w:hAnsi="Titillium" w:cs="Times New Roman"/>
          <w:b/>
          <w:sz w:val="20"/>
          <w:szCs w:val="20"/>
        </w:rPr>
        <w:t>dell’organismo di valutazione</w:t>
      </w:r>
    </w:p>
    <w:p w14:paraId="3BCE55DA" w14:textId="77777777" w:rsidR="00AB4DC0" w:rsidRPr="00C5488A" w:rsidRDefault="00AB4DC0" w:rsidP="00AB4DC0">
      <w:pPr>
        <w:spacing w:after="0" w:line="276" w:lineRule="auto"/>
        <w:ind w:left="7088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(dott. Santo Fabiano)</w:t>
      </w:r>
    </w:p>
    <w:p w14:paraId="0A95E354" w14:textId="2FA0E99C" w:rsidR="00D659EA" w:rsidRPr="00D659EA" w:rsidRDefault="00D659EA" w:rsidP="00D659EA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cs="Times New Roman"/>
          <w:lang w:eastAsia="it-IT"/>
        </w:rPr>
      </w:pPr>
      <w:r w:rsidRPr="00D659EA">
        <w:rPr>
          <w:rFonts w:cs="Times New Roman"/>
          <w:lang w:eastAsia="it-IT"/>
        </w:rPr>
        <w:fldChar w:fldCharType="begin"/>
      </w:r>
      <w:r w:rsidR="00F0626A">
        <w:rPr>
          <w:rFonts w:cs="Times New Roman"/>
          <w:lang w:eastAsia="it-IT"/>
        </w:rPr>
        <w:instrText xml:space="preserve"> INCLUDEPICTURE "C:\\var\\folders\\_n\\_3kq9jj57jq1bsm5rbmtjslc0000gp\\T\\com.microsoft.Word\\WebArchiveCopyPasteTempFiles\\page1image60865536" \* MERGEFORMAT </w:instrText>
      </w:r>
      <w:r w:rsidRPr="00D659EA">
        <w:rPr>
          <w:rFonts w:cs="Times New Roman"/>
          <w:lang w:eastAsia="it-IT"/>
        </w:rPr>
        <w:fldChar w:fldCharType="separate"/>
      </w:r>
      <w:r w:rsidRPr="00D659EA">
        <w:rPr>
          <w:rFonts w:cs="Times New Roman"/>
          <w:noProof/>
          <w:lang w:eastAsia="it-IT"/>
        </w:rPr>
        <w:drawing>
          <wp:inline distT="0" distB="0" distL="0" distR="0" wp14:anchorId="4AD5E3ED" wp14:editId="07A2614A">
            <wp:extent cx="1248300" cy="360977"/>
            <wp:effectExtent l="0" t="0" r="0" b="0"/>
            <wp:docPr id="1" name="Immagine 1" descr="page1image6086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08655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23" cy="3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9EA">
        <w:rPr>
          <w:rFonts w:cs="Times New Roman"/>
          <w:lang w:eastAsia="it-IT"/>
        </w:rPr>
        <w:fldChar w:fldCharType="end"/>
      </w:r>
    </w:p>
    <w:p w14:paraId="75C05985" w14:textId="77777777" w:rsidR="004E3FEA" w:rsidRPr="00C5488A" w:rsidRDefault="004E3FEA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C5488A" w:rsidSect="008C245A">
      <w:headerReference w:type="default" r:id="rId9"/>
      <w:pgSz w:w="11906" w:h="16838"/>
      <w:pgMar w:top="64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7CC18" w14:textId="77777777" w:rsidR="006727AD" w:rsidRDefault="006727AD">
      <w:pPr>
        <w:spacing w:after="0" w:line="240" w:lineRule="auto"/>
      </w:pPr>
      <w:r>
        <w:separator/>
      </w:r>
    </w:p>
  </w:endnote>
  <w:endnote w:type="continuationSeparator" w:id="0">
    <w:p w14:paraId="3BC4A61B" w14:textId="77777777" w:rsidR="006727AD" w:rsidRDefault="0067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B7D10" w14:textId="77777777" w:rsidR="006727AD" w:rsidRDefault="006727AD">
      <w:r>
        <w:separator/>
      </w:r>
    </w:p>
  </w:footnote>
  <w:footnote w:type="continuationSeparator" w:id="0">
    <w:p w14:paraId="3C728206" w14:textId="77777777" w:rsidR="006727AD" w:rsidRDefault="0067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D68A0" w14:textId="77777777" w:rsidR="004E3FEA" w:rsidRPr="00B91F3C" w:rsidRDefault="004E3FEA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E7AA8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324847"/>
    <w:rsid w:val="003526DB"/>
    <w:rsid w:val="00417308"/>
    <w:rsid w:val="0043501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27AD"/>
    <w:rsid w:val="00674A85"/>
    <w:rsid w:val="006C4F57"/>
    <w:rsid w:val="00727F6D"/>
    <w:rsid w:val="00747FDE"/>
    <w:rsid w:val="00764C40"/>
    <w:rsid w:val="0077435D"/>
    <w:rsid w:val="00782E5B"/>
    <w:rsid w:val="007A272C"/>
    <w:rsid w:val="007C195C"/>
    <w:rsid w:val="007E3898"/>
    <w:rsid w:val="007F069B"/>
    <w:rsid w:val="007F0BC7"/>
    <w:rsid w:val="00851A73"/>
    <w:rsid w:val="00863793"/>
    <w:rsid w:val="008925E1"/>
    <w:rsid w:val="00893412"/>
    <w:rsid w:val="008C245A"/>
    <w:rsid w:val="00915138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B4DC0"/>
    <w:rsid w:val="00AD1A69"/>
    <w:rsid w:val="00AF286D"/>
    <w:rsid w:val="00B15635"/>
    <w:rsid w:val="00B3568E"/>
    <w:rsid w:val="00B505D1"/>
    <w:rsid w:val="00B872B5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659EA"/>
    <w:rsid w:val="00DA74D8"/>
    <w:rsid w:val="00DC3EB5"/>
    <w:rsid w:val="00DF2E3B"/>
    <w:rsid w:val="00E35C75"/>
    <w:rsid w:val="00E5425E"/>
    <w:rsid w:val="00E703E1"/>
    <w:rsid w:val="00E70D36"/>
    <w:rsid w:val="00E70EBB"/>
    <w:rsid w:val="00E8003A"/>
    <w:rsid w:val="00E93B7A"/>
    <w:rsid w:val="00EE3185"/>
    <w:rsid w:val="00EF3010"/>
    <w:rsid w:val="00F0626A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DFE8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107F-DE40-4514-83C3-3775B76A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Alessandra Mistroni</cp:lastModifiedBy>
  <cp:revision>2</cp:revision>
  <cp:lastPrinted>2021-06-17T14:30:00Z</cp:lastPrinted>
  <dcterms:created xsi:type="dcterms:W3CDTF">2021-06-24T06:45:00Z</dcterms:created>
  <dcterms:modified xsi:type="dcterms:W3CDTF">2021-06-24T06:45:00Z</dcterms:modified>
</cp:coreProperties>
</file>